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B2BAF" w:rsidRDefault="004B2BAF" w:rsidP="004B2BAF">
      <w:pPr>
        <w:spacing w:line="480" w:lineRule="auto"/>
        <w:rPr>
          <w:b/>
          <w:sz w:val="24"/>
          <w:szCs w:val="24"/>
        </w:rPr>
      </w:pPr>
      <w:r>
        <w:rPr>
          <w:b/>
          <w:sz w:val="24"/>
          <w:szCs w:val="24"/>
        </w:rPr>
        <w:t xml:space="preserve">              </w:t>
      </w:r>
      <w:r w:rsidRPr="004B2BAF">
        <w:rPr>
          <w:b/>
          <w:sz w:val="24"/>
          <w:szCs w:val="24"/>
        </w:rPr>
        <w:t xml:space="preserve">  Historical lenses and research questions</w:t>
      </w:r>
    </w:p>
    <w:p w:rsidR="004B2BAF" w:rsidRDefault="004B2BAF" w:rsidP="004B2BAF">
      <w:pPr>
        <w:spacing w:line="480" w:lineRule="auto"/>
        <w:rPr>
          <w:b/>
          <w:sz w:val="24"/>
          <w:szCs w:val="24"/>
        </w:rPr>
      </w:pPr>
      <w:r>
        <w:rPr>
          <w:b/>
          <w:sz w:val="24"/>
          <w:szCs w:val="24"/>
        </w:rPr>
        <w:t xml:space="preserve"> </w:t>
      </w:r>
      <w:r>
        <w:rPr>
          <w:b/>
          <w:sz w:val="24"/>
          <w:szCs w:val="24"/>
        </w:rPr>
        <w:tab/>
      </w:r>
      <w:r>
        <w:rPr>
          <w:b/>
          <w:sz w:val="24"/>
          <w:szCs w:val="24"/>
        </w:rPr>
        <w:tab/>
      </w:r>
    </w:p>
    <w:p w:rsidR="004B2BAF" w:rsidRPr="004B2BAF" w:rsidRDefault="004B2BAF" w:rsidP="004B2BAF">
      <w:pPr>
        <w:spacing w:line="480" w:lineRule="auto"/>
        <w:ind w:left="3360"/>
        <w:rPr>
          <w:sz w:val="24"/>
          <w:szCs w:val="24"/>
        </w:rPr>
      </w:pPr>
      <w:r w:rsidRPr="004B2BAF">
        <w:rPr>
          <w:sz w:val="24"/>
          <w:szCs w:val="24"/>
        </w:rPr>
        <w:t>Name</w:t>
      </w:r>
    </w:p>
    <w:p w:rsidR="004B2BAF" w:rsidRPr="004B2BAF" w:rsidRDefault="004B2BAF" w:rsidP="004B2BAF">
      <w:pPr>
        <w:spacing w:line="480" w:lineRule="auto"/>
        <w:ind w:left="3360"/>
        <w:rPr>
          <w:sz w:val="24"/>
          <w:szCs w:val="24"/>
        </w:rPr>
      </w:pPr>
      <w:r w:rsidRPr="004B2BAF">
        <w:rPr>
          <w:sz w:val="24"/>
          <w:szCs w:val="24"/>
        </w:rPr>
        <w:t>Institution</w:t>
      </w:r>
    </w:p>
    <w:p w:rsidR="004B2BAF" w:rsidRPr="004B2BAF" w:rsidRDefault="004B2BAF" w:rsidP="004B2BAF">
      <w:pPr>
        <w:spacing w:line="480" w:lineRule="auto"/>
        <w:ind w:left="3360"/>
        <w:rPr>
          <w:sz w:val="24"/>
          <w:szCs w:val="24"/>
        </w:rPr>
      </w:pPr>
      <w:r w:rsidRPr="004B2BAF">
        <w:rPr>
          <w:sz w:val="24"/>
          <w:szCs w:val="24"/>
        </w:rPr>
        <w:t>Course</w:t>
      </w:r>
    </w:p>
    <w:p w:rsidR="004B2BAF" w:rsidRPr="004B2BAF" w:rsidRDefault="004B2BAF" w:rsidP="004B2BAF">
      <w:pPr>
        <w:spacing w:line="480" w:lineRule="auto"/>
        <w:ind w:left="3360"/>
        <w:rPr>
          <w:sz w:val="24"/>
          <w:szCs w:val="24"/>
        </w:rPr>
      </w:pPr>
      <w:r w:rsidRPr="004B2BAF">
        <w:rPr>
          <w:sz w:val="24"/>
          <w:szCs w:val="24"/>
        </w:rPr>
        <w:t>Instructor</w:t>
      </w:r>
    </w:p>
    <w:p w:rsidR="004B2BAF" w:rsidRPr="004B2BAF" w:rsidRDefault="004B2BAF" w:rsidP="004B2BAF">
      <w:pPr>
        <w:spacing w:line="480" w:lineRule="auto"/>
        <w:ind w:left="3360"/>
        <w:rPr>
          <w:sz w:val="24"/>
          <w:szCs w:val="24"/>
        </w:rPr>
      </w:pPr>
      <w:r w:rsidRPr="004B2BAF">
        <w:rPr>
          <w:sz w:val="24"/>
          <w:szCs w:val="24"/>
        </w:rPr>
        <w:t>Date</w:t>
      </w:r>
    </w:p>
    <w:p w:rsidR="004B2BAF" w:rsidRDefault="004B2BAF" w:rsidP="004B2BAF">
      <w:pPr>
        <w:spacing w:line="480" w:lineRule="auto"/>
        <w:rPr>
          <w:sz w:val="24"/>
          <w:szCs w:val="24"/>
        </w:rPr>
      </w:pPr>
    </w:p>
    <w:p w:rsidR="004B2BAF" w:rsidRDefault="004B2BAF" w:rsidP="004B2BAF">
      <w:pPr>
        <w:spacing w:line="480" w:lineRule="auto"/>
        <w:rPr>
          <w:b/>
          <w:sz w:val="24"/>
          <w:szCs w:val="24"/>
        </w:rPr>
      </w:pPr>
      <w:r>
        <w:rPr>
          <w:sz w:val="24"/>
          <w:szCs w:val="24"/>
        </w:rPr>
        <w:t xml:space="preserve">                                                                                                            </w:t>
      </w: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Default="004B2BAF" w:rsidP="004B2BAF">
      <w:pPr>
        <w:spacing w:line="480" w:lineRule="auto"/>
        <w:rPr>
          <w:b/>
          <w:sz w:val="24"/>
          <w:szCs w:val="24"/>
        </w:rPr>
      </w:pPr>
    </w:p>
    <w:p w:rsidR="004B2BAF" w:rsidRPr="004B2BAF" w:rsidRDefault="004B2BAF" w:rsidP="004B2BAF">
      <w:pPr>
        <w:spacing w:line="480" w:lineRule="auto"/>
        <w:rPr>
          <w:b/>
          <w:sz w:val="24"/>
          <w:szCs w:val="24"/>
        </w:rPr>
      </w:pPr>
      <w:r w:rsidRPr="004B2BAF">
        <w:rPr>
          <w:b/>
          <w:sz w:val="24"/>
          <w:szCs w:val="24"/>
        </w:rPr>
        <w:lastRenderedPageBreak/>
        <w:t>Leaning</w:t>
      </w:r>
      <w:r>
        <w:rPr>
          <w:b/>
          <w:sz w:val="24"/>
          <w:szCs w:val="24"/>
        </w:rPr>
        <w:t xml:space="preserve"> Block 1-2</w:t>
      </w:r>
    </w:p>
    <w:p w:rsidR="00C31F4A" w:rsidRPr="004B2BAF" w:rsidRDefault="00C31F4A" w:rsidP="004B2BAF">
      <w:pPr>
        <w:spacing w:line="480" w:lineRule="auto"/>
        <w:rPr>
          <w:rFonts w:hint="eastAsia"/>
          <w:sz w:val="24"/>
          <w:szCs w:val="24"/>
        </w:rPr>
      </w:pPr>
      <w:r w:rsidRPr="004B2BAF">
        <w:rPr>
          <w:rFonts w:hint="eastAsia"/>
          <w:sz w:val="24"/>
          <w:szCs w:val="24"/>
        </w:rPr>
        <w:t xml:space="preserve">The influx of Irish immigrants into the New York job markets can be </w:t>
      </w:r>
      <w:r w:rsidR="004B2BAF" w:rsidRPr="004B2BAF">
        <w:rPr>
          <w:sz w:val="24"/>
          <w:szCs w:val="24"/>
        </w:rPr>
        <w:t>analyzed</w:t>
      </w:r>
      <w:r w:rsidRPr="004B2BAF">
        <w:rPr>
          <w:rFonts w:hint="eastAsia"/>
          <w:sz w:val="24"/>
          <w:szCs w:val="24"/>
        </w:rPr>
        <w:t xml:space="preserve"> through </w:t>
      </w:r>
      <w:r w:rsidR="004B2BAF">
        <w:rPr>
          <w:rFonts w:hint="eastAsia"/>
          <w:sz w:val="24"/>
          <w:szCs w:val="24"/>
        </w:rPr>
        <w:t>the historical lens</w:t>
      </w:r>
      <w:r w:rsidRPr="004B2BAF">
        <w:rPr>
          <w:rFonts w:hint="eastAsia"/>
          <w:sz w:val="24"/>
          <w:szCs w:val="24"/>
        </w:rPr>
        <w:t xml:space="preserve"> of cause and </w:t>
      </w:r>
      <w:r w:rsidR="004B2BAF" w:rsidRPr="004B2BAF">
        <w:rPr>
          <w:sz w:val="24"/>
          <w:szCs w:val="24"/>
        </w:rPr>
        <w:t>consequence. This</w:t>
      </w:r>
      <w:r w:rsidRPr="004B2BAF">
        <w:rPr>
          <w:rFonts w:hint="eastAsia"/>
          <w:sz w:val="24"/>
          <w:szCs w:val="24"/>
        </w:rPr>
        <w:t xml:space="preserve"> is because the entrance of this group resulted in </w:t>
      </w:r>
      <w:r w:rsidR="00585B29" w:rsidRPr="004B2BAF">
        <w:rPr>
          <w:rFonts w:hint="eastAsia"/>
          <w:sz w:val="24"/>
          <w:szCs w:val="24"/>
        </w:rPr>
        <w:t xml:space="preserve">an </w:t>
      </w:r>
      <w:r w:rsidRPr="004B2BAF">
        <w:rPr>
          <w:rFonts w:hint="eastAsia"/>
          <w:sz w:val="24"/>
          <w:szCs w:val="24"/>
        </w:rPr>
        <w:t>enormous wage income effect on low wage workers in the region.</w:t>
      </w:r>
    </w:p>
    <w:p w:rsidR="00C31F4A" w:rsidRPr="004B2BAF" w:rsidRDefault="00C31F4A" w:rsidP="004B2BAF">
      <w:pPr>
        <w:spacing w:line="480" w:lineRule="auto"/>
        <w:rPr>
          <w:rFonts w:hint="eastAsia"/>
          <w:sz w:val="24"/>
          <w:szCs w:val="24"/>
        </w:rPr>
      </w:pPr>
      <w:r w:rsidRPr="004B2BAF">
        <w:rPr>
          <w:rFonts w:hint="eastAsia"/>
          <w:sz w:val="24"/>
          <w:szCs w:val="24"/>
        </w:rPr>
        <w:t xml:space="preserve">The election of </w:t>
      </w:r>
      <w:r w:rsidR="004B2BAF" w:rsidRPr="004B2BAF">
        <w:rPr>
          <w:sz w:val="24"/>
          <w:szCs w:val="24"/>
        </w:rPr>
        <w:t xml:space="preserve">Aram Pothier </w:t>
      </w:r>
      <w:r w:rsidRPr="004B2BAF">
        <w:rPr>
          <w:rFonts w:hint="eastAsia"/>
          <w:sz w:val="24"/>
          <w:szCs w:val="24"/>
        </w:rPr>
        <w:t>a</w:t>
      </w:r>
      <w:r w:rsidR="004B2BAF">
        <w:rPr>
          <w:sz w:val="24"/>
          <w:szCs w:val="24"/>
        </w:rPr>
        <w:t xml:space="preserve"> </w:t>
      </w:r>
      <w:r w:rsidR="004B2BAF" w:rsidRPr="004B2BAF">
        <w:rPr>
          <w:sz w:val="24"/>
          <w:szCs w:val="24"/>
        </w:rPr>
        <w:t>Quebec</w:t>
      </w:r>
      <w:r w:rsidRPr="004B2BAF">
        <w:rPr>
          <w:rFonts w:hint="eastAsia"/>
          <w:sz w:val="24"/>
          <w:szCs w:val="24"/>
        </w:rPr>
        <w:t xml:space="preserve"> immigrant as governor of Rhodes takes on the historical fence of continuity and </w:t>
      </w:r>
      <w:r w:rsidR="004B2BAF" w:rsidRPr="004B2BAF">
        <w:rPr>
          <w:sz w:val="24"/>
          <w:szCs w:val="24"/>
        </w:rPr>
        <w:t>change. This</w:t>
      </w:r>
      <w:r w:rsidRPr="004B2BAF">
        <w:rPr>
          <w:rFonts w:hint="eastAsia"/>
          <w:sz w:val="24"/>
          <w:szCs w:val="24"/>
        </w:rPr>
        <w:t xml:space="preserve"> is seen through the large support numbered from other </w:t>
      </w:r>
      <w:r w:rsidR="004B2BAF">
        <w:rPr>
          <w:sz w:val="24"/>
          <w:szCs w:val="24"/>
        </w:rPr>
        <w:t>Quebecois</w:t>
      </w:r>
      <w:r w:rsidRPr="004B2BAF">
        <w:rPr>
          <w:rFonts w:hint="eastAsia"/>
          <w:sz w:val="24"/>
          <w:szCs w:val="24"/>
        </w:rPr>
        <w:t xml:space="preserve"> community which shows a change in the </w:t>
      </w:r>
      <w:r w:rsidR="00585B29" w:rsidRPr="004B2BAF">
        <w:rPr>
          <w:sz w:val="24"/>
          <w:szCs w:val="24"/>
        </w:rPr>
        <w:t>normal</w:t>
      </w:r>
      <w:r w:rsidRPr="004B2BAF">
        <w:rPr>
          <w:rFonts w:hint="eastAsia"/>
          <w:sz w:val="24"/>
          <w:szCs w:val="24"/>
        </w:rPr>
        <w:t xml:space="preserve"> context of politics</w:t>
      </w:r>
    </w:p>
    <w:p w:rsidR="00C31F4A" w:rsidRPr="004B2BAF" w:rsidRDefault="00C31F4A" w:rsidP="004B2BAF">
      <w:pPr>
        <w:spacing w:line="480" w:lineRule="auto"/>
        <w:rPr>
          <w:rFonts w:hint="eastAsia"/>
          <w:sz w:val="24"/>
          <w:szCs w:val="24"/>
        </w:rPr>
      </w:pPr>
      <w:r w:rsidRPr="004B2BAF">
        <w:rPr>
          <w:rFonts w:hint="eastAsia"/>
          <w:sz w:val="24"/>
          <w:szCs w:val="24"/>
        </w:rPr>
        <w:t xml:space="preserve">The dominance of Irish immigrants and </w:t>
      </w:r>
      <w:r w:rsidR="00585B29" w:rsidRPr="004B2BAF">
        <w:rPr>
          <w:rFonts w:hint="eastAsia"/>
          <w:sz w:val="24"/>
          <w:szCs w:val="24"/>
        </w:rPr>
        <w:t>first-generation</w:t>
      </w:r>
      <w:r w:rsidRPr="004B2BAF">
        <w:rPr>
          <w:rFonts w:hint="eastAsia"/>
          <w:sz w:val="24"/>
          <w:szCs w:val="24"/>
        </w:rPr>
        <w:t xml:space="preserve"> Irish American In the hierarchy of catholic churches in the nineteenth century can be abused through the</w:t>
      </w:r>
      <w:r w:rsidR="004B2BAF">
        <w:rPr>
          <w:sz w:val="24"/>
          <w:szCs w:val="24"/>
        </w:rPr>
        <w:t xml:space="preserve"> </w:t>
      </w:r>
      <w:r w:rsidR="004B2BAF">
        <w:rPr>
          <w:rFonts w:hint="eastAsia"/>
          <w:sz w:val="24"/>
          <w:szCs w:val="24"/>
        </w:rPr>
        <w:t>lens</w:t>
      </w:r>
      <w:r w:rsidRPr="004B2BAF">
        <w:rPr>
          <w:rFonts w:hint="eastAsia"/>
          <w:sz w:val="24"/>
          <w:szCs w:val="24"/>
        </w:rPr>
        <w:t xml:space="preserve"> of historical significance.</w:t>
      </w:r>
      <w:r w:rsidR="00585B29" w:rsidRPr="004B2BAF">
        <w:rPr>
          <w:rFonts w:hint="eastAsia"/>
          <w:sz w:val="24"/>
          <w:szCs w:val="24"/>
        </w:rPr>
        <w:t xml:space="preserve"> </w:t>
      </w:r>
      <w:r w:rsidR="004B2BAF" w:rsidRPr="004B2BAF">
        <w:rPr>
          <w:sz w:val="24"/>
          <w:szCs w:val="24"/>
        </w:rPr>
        <w:t>This</w:t>
      </w:r>
      <w:r w:rsidRPr="004B2BAF">
        <w:rPr>
          <w:rFonts w:hint="eastAsia"/>
          <w:sz w:val="24"/>
          <w:szCs w:val="24"/>
        </w:rPr>
        <w:t xml:space="preserve"> is because this event created a stronghold for this community in the catholic churches which can be seen through to the present day.</w:t>
      </w:r>
    </w:p>
    <w:p w:rsidR="00C31F4A" w:rsidRPr="004B2BAF" w:rsidRDefault="00C31F4A" w:rsidP="004B2BAF">
      <w:pPr>
        <w:spacing w:line="480" w:lineRule="auto"/>
        <w:rPr>
          <w:sz w:val="24"/>
          <w:szCs w:val="24"/>
        </w:rPr>
      </w:pPr>
      <w:r w:rsidRPr="004B2BAF">
        <w:rPr>
          <w:rFonts w:hint="eastAsia"/>
          <w:sz w:val="24"/>
          <w:szCs w:val="24"/>
        </w:rPr>
        <w:t xml:space="preserve">The determination of </w:t>
      </w:r>
      <w:r w:rsidR="004B2BAF">
        <w:rPr>
          <w:sz w:val="24"/>
          <w:szCs w:val="24"/>
        </w:rPr>
        <w:t>Quebecois</w:t>
      </w:r>
      <w:r w:rsidRPr="004B2BAF">
        <w:rPr>
          <w:sz w:val="24"/>
          <w:szCs w:val="24"/>
        </w:rPr>
        <w:t xml:space="preserve"> women immigration into America in the early twentieth century takes on the historical lens of evidence and </w:t>
      </w:r>
      <w:r w:rsidR="004B2BAF" w:rsidRPr="004B2BAF">
        <w:rPr>
          <w:sz w:val="24"/>
          <w:szCs w:val="24"/>
        </w:rPr>
        <w:t>interpretation. This</w:t>
      </w:r>
      <w:r w:rsidRPr="004B2BAF">
        <w:rPr>
          <w:sz w:val="24"/>
          <w:szCs w:val="24"/>
        </w:rPr>
        <w:t xml:space="preserve"> is because this view is identified with the community and many other forms of definition for this event can be presented rather than as a </w:t>
      </w:r>
      <w:r w:rsidR="004B2BAF" w:rsidRPr="004B2BAF">
        <w:rPr>
          <w:sz w:val="24"/>
          <w:szCs w:val="24"/>
        </w:rPr>
        <w:t>rite</w:t>
      </w:r>
      <w:r w:rsidRPr="004B2BAF">
        <w:rPr>
          <w:sz w:val="24"/>
          <w:szCs w:val="24"/>
        </w:rPr>
        <w:t xml:space="preserve"> of passage.</w:t>
      </w:r>
    </w:p>
    <w:p w:rsidR="004B2BAF" w:rsidRPr="004B2BAF" w:rsidRDefault="004B2BAF" w:rsidP="004B2BAF">
      <w:pPr>
        <w:spacing w:line="480" w:lineRule="auto"/>
        <w:rPr>
          <w:b/>
          <w:sz w:val="24"/>
          <w:szCs w:val="24"/>
        </w:rPr>
      </w:pPr>
      <w:r w:rsidRPr="004B2BAF">
        <w:rPr>
          <w:b/>
          <w:sz w:val="24"/>
          <w:szCs w:val="24"/>
        </w:rPr>
        <w:t>Leaning Block 1-3</w:t>
      </w:r>
    </w:p>
    <w:p w:rsidR="00C31F4A" w:rsidRPr="004B2BAF" w:rsidRDefault="004B2BAF" w:rsidP="004B2BAF">
      <w:pPr>
        <w:spacing w:line="480" w:lineRule="auto"/>
        <w:rPr>
          <w:sz w:val="24"/>
          <w:szCs w:val="24"/>
        </w:rPr>
      </w:pPr>
      <w:r w:rsidRPr="004B2BAF">
        <w:rPr>
          <w:sz w:val="24"/>
          <w:szCs w:val="24"/>
        </w:rPr>
        <w:t>Viable</w:t>
      </w:r>
      <w:r w:rsidR="00C31F4A" w:rsidRPr="004B2BAF">
        <w:rPr>
          <w:sz w:val="24"/>
          <w:szCs w:val="24"/>
        </w:rPr>
        <w:t xml:space="preserve"> research questions for the historical event of </w:t>
      </w:r>
      <w:r w:rsidRPr="004B2BAF">
        <w:rPr>
          <w:sz w:val="24"/>
          <w:szCs w:val="24"/>
        </w:rPr>
        <w:t>Lincoln’s</w:t>
      </w:r>
      <w:r w:rsidR="00C31F4A" w:rsidRPr="004B2BAF">
        <w:rPr>
          <w:sz w:val="24"/>
          <w:szCs w:val="24"/>
        </w:rPr>
        <w:t xml:space="preserve"> assassination would be;1)Which events </w:t>
      </w:r>
      <w:r w:rsidRPr="004B2BAF">
        <w:rPr>
          <w:sz w:val="24"/>
          <w:szCs w:val="24"/>
        </w:rPr>
        <w:t>preceded</w:t>
      </w:r>
      <w:r w:rsidR="00C31F4A" w:rsidRPr="004B2BAF">
        <w:rPr>
          <w:sz w:val="24"/>
          <w:szCs w:val="24"/>
        </w:rPr>
        <w:t xml:space="preserve"> the occurrence of the </w:t>
      </w:r>
      <w:r w:rsidRPr="004B2BAF">
        <w:rPr>
          <w:sz w:val="24"/>
          <w:szCs w:val="24"/>
        </w:rPr>
        <w:t>assassination</w:t>
      </w:r>
      <w:r w:rsidR="00C31F4A" w:rsidRPr="004B2BAF">
        <w:rPr>
          <w:sz w:val="24"/>
          <w:szCs w:val="24"/>
        </w:rPr>
        <w:t xml:space="preserve">, 2)Was there a relevant instance that could have predicted the event and, 3)What was the political atmosphere before and after the </w:t>
      </w:r>
      <w:r w:rsidRPr="004B2BAF">
        <w:rPr>
          <w:sz w:val="24"/>
          <w:szCs w:val="24"/>
        </w:rPr>
        <w:t>assassination</w:t>
      </w:r>
      <w:r w:rsidR="00C31F4A" w:rsidRPr="004B2BAF">
        <w:rPr>
          <w:sz w:val="24"/>
          <w:szCs w:val="24"/>
        </w:rPr>
        <w:t>.</w:t>
      </w:r>
    </w:p>
    <w:p w:rsidR="004B2BAF" w:rsidRDefault="004B2BAF" w:rsidP="004B2BAF">
      <w:pPr>
        <w:spacing w:line="480" w:lineRule="auto"/>
        <w:rPr>
          <w:sz w:val="24"/>
          <w:szCs w:val="24"/>
        </w:rPr>
      </w:pPr>
      <w:r w:rsidRPr="004B2BAF">
        <w:rPr>
          <w:sz w:val="24"/>
          <w:szCs w:val="24"/>
        </w:rPr>
        <w:t>A</w:t>
      </w:r>
      <w:r w:rsidR="00C31F4A" w:rsidRPr="004B2BAF">
        <w:rPr>
          <w:rFonts w:hint="eastAsia"/>
          <w:sz w:val="24"/>
          <w:szCs w:val="24"/>
        </w:rPr>
        <w:t xml:space="preserve"> research paper on Title </w:t>
      </w:r>
      <w:r w:rsidRPr="004B2BAF">
        <w:rPr>
          <w:sz w:val="24"/>
          <w:szCs w:val="24"/>
        </w:rPr>
        <w:t>IX,</w:t>
      </w:r>
      <w:r w:rsidR="00C31F4A" w:rsidRPr="004B2BAF">
        <w:rPr>
          <w:rFonts w:hint="eastAsia"/>
          <w:sz w:val="24"/>
          <w:szCs w:val="24"/>
        </w:rPr>
        <w:t xml:space="preserve"> a law against discrimination education could be </w:t>
      </w:r>
      <w:r w:rsidR="00C31F4A" w:rsidRPr="004B2BAF">
        <w:rPr>
          <w:rFonts w:hint="eastAsia"/>
          <w:sz w:val="24"/>
          <w:szCs w:val="24"/>
        </w:rPr>
        <w:lastRenderedPageBreak/>
        <w:t>provisioned with these questions</w:t>
      </w:r>
      <w:r w:rsidRPr="004B2BAF">
        <w:rPr>
          <w:sz w:val="24"/>
          <w:szCs w:val="24"/>
        </w:rPr>
        <w:t>: 1) Why</w:t>
      </w:r>
      <w:r w:rsidR="00C31F4A" w:rsidRPr="004B2BAF">
        <w:rPr>
          <w:rFonts w:hint="eastAsia"/>
          <w:sz w:val="24"/>
          <w:szCs w:val="24"/>
        </w:rPr>
        <w:t xml:space="preserve"> is Title IX important, 2</w:t>
      </w:r>
      <w:r w:rsidRPr="004B2BAF">
        <w:rPr>
          <w:sz w:val="24"/>
          <w:szCs w:val="24"/>
        </w:rPr>
        <w:t>) Which</w:t>
      </w:r>
      <w:r w:rsidR="00C31F4A" w:rsidRPr="004B2BAF">
        <w:rPr>
          <w:rFonts w:hint="eastAsia"/>
          <w:sz w:val="24"/>
          <w:szCs w:val="24"/>
        </w:rPr>
        <w:t xml:space="preserve"> instances does it </w:t>
      </w:r>
      <w:r w:rsidRPr="004B2BAF">
        <w:rPr>
          <w:sz w:val="24"/>
          <w:szCs w:val="24"/>
        </w:rPr>
        <w:t>apply and</w:t>
      </w:r>
      <w:r w:rsidR="00C31F4A" w:rsidRPr="004B2BAF">
        <w:rPr>
          <w:rFonts w:hint="eastAsia"/>
          <w:sz w:val="24"/>
          <w:szCs w:val="24"/>
        </w:rPr>
        <w:t>, 3</w:t>
      </w:r>
      <w:r w:rsidRPr="004B2BAF">
        <w:rPr>
          <w:sz w:val="24"/>
          <w:szCs w:val="24"/>
        </w:rPr>
        <w:t>) Are</w:t>
      </w:r>
      <w:r w:rsidR="00C31F4A" w:rsidRPr="004B2BAF">
        <w:rPr>
          <w:rFonts w:hint="eastAsia"/>
          <w:sz w:val="24"/>
          <w:szCs w:val="24"/>
        </w:rPr>
        <w:t xml:space="preserve"> there any other law that </w:t>
      </w:r>
      <w:r w:rsidR="00585B29" w:rsidRPr="004B2BAF">
        <w:rPr>
          <w:rFonts w:hint="eastAsia"/>
          <w:sz w:val="24"/>
          <w:szCs w:val="24"/>
        </w:rPr>
        <w:t>aligns</w:t>
      </w:r>
      <w:r w:rsidR="00C31F4A" w:rsidRPr="004B2BAF">
        <w:rPr>
          <w:rFonts w:hint="eastAsia"/>
          <w:sz w:val="24"/>
          <w:szCs w:val="24"/>
        </w:rPr>
        <w:t xml:space="preserve"> </w:t>
      </w:r>
      <w:r w:rsidR="00585B29" w:rsidRPr="004B2BAF">
        <w:rPr>
          <w:rFonts w:hint="eastAsia"/>
          <w:sz w:val="24"/>
          <w:szCs w:val="24"/>
        </w:rPr>
        <w:t>with</w:t>
      </w:r>
      <w:r w:rsidR="00C31F4A" w:rsidRPr="004B2BAF">
        <w:rPr>
          <w:rFonts w:hint="eastAsia"/>
          <w:sz w:val="24"/>
          <w:szCs w:val="24"/>
        </w:rPr>
        <w:t xml:space="preserve"> Title IX in similar standards of applicability.</w:t>
      </w:r>
    </w:p>
    <w:p w:rsidR="004B2BAF" w:rsidRPr="004B2BAF" w:rsidRDefault="004B2BAF" w:rsidP="004B2BAF">
      <w:pPr>
        <w:spacing w:line="480" w:lineRule="auto"/>
        <w:rPr>
          <w:b/>
          <w:sz w:val="24"/>
          <w:szCs w:val="24"/>
        </w:rPr>
      </w:pPr>
      <w:r>
        <w:rPr>
          <w:b/>
          <w:sz w:val="24"/>
          <w:szCs w:val="24"/>
        </w:rPr>
        <w:t>Leaning Block 1-4</w:t>
      </w:r>
    </w:p>
    <w:p w:rsidR="00C31F4A" w:rsidRPr="004B2BAF" w:rsidRDefault="004B2BAF" w:rsidP="004B2BAF">
      <w:pPr>
        <w:spacing w:line="480" w:lineRule="auto"/>
        <w:rPr>
          <w:rFonts w:hint="eastAsia"/>
          <w:sz w:val="24"/>
          <w:szCs w:val="24"/>
        </w:rPr>
      </w:pPr>
      <w:r w:rsidRPr="004B2BAF">
        <w:rPr>
          <w:sz w:val="24"/>
          <w:szCs w:val="24"/>
        </w:rPr>
        <w:t>Researching</w:t>
      </w:r>
      <w:r w:rsidR="00C31F4A" w:rsidRPr="004B2BAF">
        <w:rPr>
          <w:rFonts w:hint="eastAsia"/>
          <w:sz w:val="24"/>
          <w:szCs w:val="24"/>
        </w:rPr>
        <w:t xml:space="preserve"> the Irish immigrants experience in relations to political history lens would prompt a question in the </w:t>
      </w:r>
      <w:r w:rsidRPr="004B2BAF">
        <w:rPr>
          <w:sz w:val="24"/>
          <w:szCs w:val="24"/>
        </w:rPr>
        <w:t>form: How</w:t>
      </w:r>
      <w:r w:rsidR="00C31F4A" w:rsidRPr="004B2BAF">
        <w:rPr>
          <w:rFonts w:hint="eastAsia"/>
          <w:sz w:val="24"/>
          <w:szCs w:val="24"/>
        </w:rPr>
        <w:t xml:space="preserve"> did the policies, laws and legislations affect the Irish immigrants to the US in the 19th century?</w:t>
      </w:r>
    </w:p>
    <w:p w:rsidR="00C31F4A" w:rsidRPr="004B2BAF" w:rsidRDefault="004B2BAF" w:rsidP="004B2BAF">
      <w:pPr>
        <w:spacing w:line="480" w:lineRule="auto"/>
        <w:rPr>
          <w:rFonts w:hint="eastAsia"/>
          <w:sz w:val="24"/>
          <w:szCs w:val="24"/>
        </w:rPr>
      </w:pPr>
      <w:r w:rsidRPr="004B2BAF">
        <w:rPr>
          <w:sz w:val="24"/>
          <w:szCs w:val="24"/>
        </w:rPr>
        <w:t>Researching</w:t>
      </w:r>
      <w:r w:rsidR="00C31F4A" w:rsidRPr="004B2BAF">
        <w:rPr>
          <w:sz w:val="24"/>
          <w:szCs w:val="24"/>
        </w:rPr>
        <w:t xml:space="preserve"> the Irish immigrants experience in relations to economic history lens would be posed </w:t>
      </w:r>
      <w:r w:rsidRPr="004B2BAF">
        <w:rPr>
          <w:sz w:val="24"/>
          <w:szCs w:val="24"/>
        </w:rPr>
        <w:t>as; how</w:t>
      </w:r>
      <w:r w:rsidR="00C31F4A" w:rsidRPr="004B2BAF">
        <w:rPr>
          <w:sz w:val="24"/>
          <w:szCs w:val="24"/>
        </w:rPr>
        <w:t xml:space="preserve"> did this influx of Irish immigrants affect their presence in the job markets in the US with regards to wages and how did it affect the US workers in the long run?</w:t>
      </w:r>
    </w:p>
    <w:sectPr w:rsidR="00C31F4A" w:rsidRPr="004B2BA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5B29" w:rsidRDefault="00585B29" w:rsidP="00585B29">
      <w:r>
        <w:separator/>
      </w:r>
    </w:p>
  </w:endnote>
  <w:endnote w:type="continuationSeparator" w:id="0">
    <w:p w:rsidR="00585B29" w:rsidRDefault="00585B29" w:rsidP="0058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5B29" w:rsidRDefault="00585B29" w:rsidP="00585B29">
      <w:r>
        <w:separator/>
      </w:r>
    </w:p>
  </w:footnote>
  <w:footnote w:type="continuationSeparator" w:id="0">
    <w:p w:rsidR="00585B29" w:rsidRDefault="00585B29" w:rsidP="0058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B29" w:rsidRDefault="00585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4B2BAF"/>
    <w:rsid w:val="00585B29"/>
    <w:rsid w:val="00C3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2E1984-047D-4B46-93BC-9FAC9666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585B29"/>
    <w:pPr>
      <w:tabs>
        <w:tab w:val="center" w:pos="4680"/>
        <w:tab w:val="right" w:pos="9360"/>
      </w:tabs>
    </w:pPr>
  </w:style>
  <w:style w:type="character" w:customStyle="1" w:styleId="HeaderChar">
    <w:name w:val="Header Char"/>
    <w:basedOn w:val="DefaultParagraphFont"/>
    <w:link w:val="Header"/>
    <w:uiPriority w:val="99"/>
    <w:rsid w:val="00585B29"/>
    <w:rPr>
      <w:rFonts w:ascii="Times New Roman" w:eastAsia="SimSun" w:hAnsi="Times New Roman"/>
      <w:kern w:val="2"/>
      <w:sz w:val="21"/>
      <w:lang w:val="en-US" w:eastAsia="zh-CN"/>
    </w:rPr>
  </w:style>
  <w:style w:type="paragraph" w:styleId="Footer">
    <w:name w:val="footer"/>
    <w:basedOn w:val="Normal"/>
    <w:link w:val="FooterChar"/>
    <w:uiPriority w:val="99"/>
    <w:unhideWhenUsed/>
    <w:rsid w:val="00585B29"/>
    <w:pPr>
      <w:tabs>
        <w:tab w:val="center" w:pos="4680"/>
        <w:tab w:val="right" w:pos="9360"/>
      </w:tabs>
    </w:pPr>
  </w:style>
  <w:style w:type="character" w:customStyle="1" w:styleId="FooterChar">
    <w:name w:val="Footer Char"/>
    <w:basedOn w:val="DefaultParagraphFont"/>
    <w:link w:val="Footer"/>
    <w:uiPriority w:val="99"/>
    <w:rsid w:val="00585B29"/>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dcterms:created xsi:type="dcterms:W3CDTF">2021-06-27T06:05:00Z</dcterms:created>
  <dcterms:modified xsi:type="dcterms:W3CDTF">2021-06-27T06:05:00Z</dcterms:modified>
</cp:coreProperties>
</file>